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880" w:rsidRDefault="00CE5C6B" w:rsidP="00862695">
      <w:pPr>
        <w:jc w:val="center"/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Б.6.5. Маркшейдерское обеспечение безопасного ведения горных работ </w:t>
      </w:r>
      <w:r w:rsidR="00951901">
        <w:rPr>
          <w:rFonts w:ascii="Times New Roman" w:hAnsi="Times New Roman"/>
          <w:b/>
          <w:color w:val="000000"/>
          <w:sz w:val="28"/>
          <w:szCs w:val="28"/>
        </w:rPr>
        <w:br/>
      </w:r>
      <w:r>
        <w:rPr>
          <w:rFonts w:ascii="Times New Roman" w:hAnsi="Times New Roman"/>
          <w:b/>
          <w:color w:val="000000"/>
          <w:sz w:val="28"/>
          <w:szCs w:val="28"/>
        </w:rPr>
        <w:t>при осуществлении разработки месторождений углеводородного сырья</w:t>
      </w:r>
      <w:r w:rsidR="00951901">
        <w:rPr>
          <w:rFonts w:ascii="Times New Roman" w:hAnsi="Times New Roman"/>
          <w:b/>
          <w:color w:val="000000"/>
          <w:sz w:val="28"/>
          <w:szCs w:val="28"/>
        </w:rPr>
        <w:br/>
      </w: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</w:rPr>
        <w:t>и гидроминеральных ресурсов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1. Где в целях промышленной безопасности не допускается бурение скважин на нефть на площадях залегания калийных солей?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2. На какую глубину простирается охранная зона площадей залегания балансовых запасов калийных солей?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3. В каких случаях в целях обеспечения промышленной безопасности не допускается промышленная разработка месторождений нефти на площадях залегания запасов калийных солей?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4. В течение какого времени передаются организациям по добыче калийных солей в случае бурения скважин на их горных отводах карта-схема инструментальной привязки устьев скважин и каталог в государственной системе координат?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5. С какой предельной ошибкой в плане производится вынос скважин в натуру?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6. В течение какого времени производится закладка наблюдательной станции для проведения маркшейдерских инструментальных наблюдений и определения величин деформаций над вводимыми в разработку нефтяными месторождениями при совместном освоении месторождений нефти и калийных солей?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7. Каким образом оценивается состояние ствола скважины при разработке залежей нефти на площадях залегания калийных солей?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8. В соответствии с чем производятся приготовление, контроль качества и использование буровых растворов и тампонажных материалов при освоении месторождений нефти на площадях залегания калийных солей?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9. Какое установлено максимальное расстояние между устьями скважин в кусте при промышленном освоении нефтяных месторождений на площадях залегания калийных солей?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10. С какой целью применяются эксплуатационные колонны скважин, бурящихся на подсолевые нефтегазоносные комплексы?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11. В каком месте зенитный угол ствола скважины должен быть не более 15° при освоении месторождений нефти на площадях залегания калийных солей?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12. Кем осуществляется контроль за изменением геомеханического и геодинамического состояния недр при освоении месторождений нефти на площадях залегания калийных солей?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13. К какому типу обсадных колонн относится часть конструкции скважин, бурящихся на подсолевые нефтегазоносные комплексы, спускаемая для перекрытия неустойчивых четвертичных отложений и цементируемое до устья?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14. Какое значение должен иметь зенитный угол ствола скважины от устья скважины до глубины 100 м при освоении месторождений нефти на площадях залегания калийных солей?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15. С какой периодичностью проводится оценка влияния разработки нефтяных месторождений на сохранность калийных солей?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16. Что из нижеперечисленного не содержится в рабочем проекте на производство буровых работ?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17. Кем оформляется документация, удостоверяющая уточненные границы горного отвода, если участки недр местного значения расположены на территориях 2 и более субъектов Российской Федерации и если нормативными правовыми актами субъекта Российской Федерации не определен орган исполнительной власти субъекта Российской Федерации?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18. В какой срок со дня поступления заявления осуществляется оформление документации, удостоверяющей уточненные границы горного отвода?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19. С кем необходимо согласовывать планы и схемы развития горных работ?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20. В какой срок органом исполнительной власти субъекта Российской Федерации оформленная документация, удостоверяющая уточненные границы горного отвода, передается пользователю недр?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21. Какие виды работ выполняются при разработке проектной документации на нефтяных месторождениях с породами, склонными к динамическим явлениям?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22. Какое из утверждений по содержанию ремонта горных выработок указано неверно?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23. Сколько экземпляров документации, удостоверяющей уточненные границы горного отвода, оформляется органом исполнительной власти субъекта Российской Федерации?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24. В каких случаях документация, удостоверяющая уточненные границы горного отвода, подлежит переоформлению?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25. Какие требования предъявляются Правилами безопасности в нефтяной и газовой промышленности к работникам, выполняющим горные работы?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26. Какой должна быть скорость воздуха в горных выработках нефтяных шахт длиной менее 30 м?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27. Какое из перечисленных требований к объектам сбора, транспорта, подготовки нефти, попутного нефтяного газа, воды в горных выработках, указано верно?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28. На какие перечисленные виды работ не составляются планы и схемы горных работ?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29. На какой срок составляется план развития горных работ по всем планируемым видам горных работ?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30. На какой максимальный срок составляется схема развития горных работ?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31. Кем утверждаются план и схема развития горных работ?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32. В какой срок пользователи недр представляют заявление о согласовании планов и схем развития горных работ в орган государственного горного надзора?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33. Кем утверждается документация по ведению горных работ?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34. Кому выдается наряд на выполнение работ на горных выработках нефтяной шахты, определенных организационно-распорядительным документом обособленного структурного подразделения?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35. С какой периодичностью на нефтяной шахте проводится плановая депрессионная съемка?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36. Какие требования предъявляются к условиям закладки скважин, предназначенных для поисков, разведки, эксплуатации месторождений нефти, газа и газового конденсата?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37. Что должны обеспечивать конструкция и схема колонной устьевой обвязки, фонтанной арматуры?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38. Кем осуществляется надзор за ходом производства буровых работ, качеством выполнения этих работ, уровнем технологических процессов и операций, качеством используемых материалов и технических средств, соблюдением безопасных условий труда?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39. Разрешается ли при обустройстве нефтяных, газовых и газоконденсатных месторождений последовательное соединение заземляющим проводником нескольких аппаратов или резервуаров?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40. Какие меры должны приниматься в случае производства на скважине работ, требующих давлений, превышающих давления опрессовки обсадной колонны?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41. Какие требования предъявляются правилами к системе контроля состояния воздушной среды для закрытых помещений объектов сбора, подготовки и транспортировки нефти, газа и конденсата?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42. Где следует устанавливать башмак обсадной колонны, перекрывающий породы, склонные к текучести?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43. Какую площадь должен иметь размер земельного участка для производства буровых работ?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44. Допускается ли при обустройстве нефтяных, газовых и газоконденсатных месторождений пересечение трубопроводов с токсичными жидкостями и газами с железнодорожными подъездными путями?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45. Что из перечисленного не учитывается при планировании площадки для монтажа буровой установки?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46. Через какое расстояние эстакады для трубопроводов при обустройстве нефтяных, газовых и газоконденсатных месторождений должны быть электрически соединены с проходящими по ним трубопроводами и заземлены?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47. Чем должна определяться технология производства буровых работ в зонах распространения многолетнемерзлых пород?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48. Какие требования к атмосфере в горных выработках нефтяных шахт указаны верно?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49. Какая максимальная температура воздуха допускается в добычных, подготовительных и других действующих выработках у мест, где работают люди при относительной влажности до 90 %?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50. Какой должен использоваться комплект вспомогательного инструмента при глушении подземной скважины в горной выработке, из которой она пробурена?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51. В соответствии с какими документами осуществляется проведение и крепление горных выработок?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52. Каким должно быть расстояние между устьями скважин при размещении кустовых площадок на вечномерзлых грунтах?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53. На каком расстоянии от устья скважины располагаются передвижные насосные установки и каким должно быть расстояние между ними?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54. Какие фонтанные скважины должны оснащаться внутрискважинным оборудованием (пакер и клапан-отсекатель, циркуляционный клапан, станция управления и др.)?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55. На каком расстоянии от устья скважины разрешается устанавливать компрессоры и парогенераторные установки?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56. На основе чего составляются планы и схемы развития горных работ?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57. Каким устанавливается радиус опасной зоны вокруг нагнетательной скважины на период инициирования внутрипластового горения?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58. Каким документом устанавливаются периодичность и способы проверки состояния обсадных колонн по мере их износа и необходимые мероприятия по обеспечению безопасной проводки и эксплуатации скважин?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59. Какая документация должна быть размещена на объектах сбора и подготовки нефти и газа (ЦПС, УПН, УКПГ, ГП), насосных и компрессорных станциях (ДНС, КС)?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60. В соответствии с какими документами должна устанавливаться скорость изменения технологических параметров?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61. В каком случае установка автоматического клапана-отсекателя на выкидной линии газовых и газоконденсатных скважин не требуется?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62. Какое оборудование должно быть установлено на скважинах, где ожидаемое давление на устье превышает 700 кгс/см² (70 МПа)?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63. В какой срок планы и (или) схемы развития горных работ направляются пользователем недр в орган государственного горного надзора для рассмотрения?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64. Кем осуществляются подготовка и утверждение планов и схем развития горных работ?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65. Какие карты обязана иметь эксплуатирующая организация ОПО МНГК?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66. Кем утверждается проект и план перевода скважины на газлифтную эксплуатацию?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67. Что из перечисленного не является основанием для принятия решения об отказе в согласовании плана и (или) схемы развития горных работ?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68. Как часто проводится определение технического состояния заземляющего устройства?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69. Кем должны быть приняты законченные строительно-монтажные работы на ОПО МНГК или их составляющих?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70. На каком расстоянии устанавливаются основной и вспомогательный пульты управления превенторами и гидравлическими задвижками?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71. Какие способы соединений труб используются для обвязки скважины и аппаратуры, а также для газопроводов при фонтанной и газлифтной эксплуатации скважин?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72. Допускается ли не устанавливать молниеотводное устройство на возвышающихся над МСП, ПБУ, МЭ и ПТК конструкциях?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73. Допускается ли пересечение технологических трубопроводов с газом, ЛВЖ, ГЖ, с трубопроводами негорючих веществ на ОПО МНГК?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74. Чему должна соответствовать документация по ведению горных работ и документация по ведению работ по добыче нефти?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75. У каких лиц устанавливается аппаратура системы общешахтного аварийного оповещения?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76. Что необходимо сделать с газораспределительными трубопроводами после их монтажа?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77. Каким образом осуществляется пересылка документации, содержащей сведения, представляющие государственную тайну?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78. Какие требования предъявляются для защиты от статического электричества одиночно установленных технических устройств (оборудование, емкость, аппарат, агрегат)?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79. Откуда должен осуществляться пуск буровых насосов в работу?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80. С какой периодичностью осуществляется контроль мест ведения работ в горных выработках нефтяной шахты руководителем или заместителем руководителя структурного подразделения, за которым закреплены эти горные выработки?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81. Кем утверждаются инструкции, устанавливающие требования к организации и безопасному ведению работ повышенной опасности на нефтяной шахте?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82. Должны ли буровые насосы оборудоваться компенсаторами давления? Если да, то какие требования при этом должны соблюдаться?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83. Какой должна быть расчетная продолжительность процесса цементирования обсадной колонны?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84. Что должно быть указано на корпусах оборудования, входящего в состав талевой системы (кронблок, талевый блок, крюк)?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85. В каком случае запрещается производить спуск технических и эксплуатационных колонн в скважину?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86. Чем должно быть оборудовано устье скважины при эксплуатации ее штанговыми насосами?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87. Какие из приведенных помещений (пространств) относятся к зоне 2 (участок, на котором присутствие взрывоопасной смеси в нормальном рабочем режиме исключается на открытых площадках и в помещениях)?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88. Каким образом следует располагать здания и сооружения с производственными процессами, выделяющими в атмосферу вредные и (или) горючие вещества при обустройстве нефтяных, газовых и газоконденсатных месторождений?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89. Чем оборудуются наклонные горные выработки, предназначенные для передвижения людей, при углах наклона от 31° до 45°?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90. Какое расстояние должно соблюдаться при креплении скважин между цементировочными агрегатами и цементосмесительными машинами?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91. Каким образом должно осуществляться управление энергетическими установками на ОПО МНГК?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92. Каким федеральным органом исполнительной власти оформляется горноотводная документация?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93. Как Правила безопасности в нефтяной и газовой промышленности регламентируют использование крепи горной выработки в качестве опорной конструкции?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94. Куда должны иметь выход системы замера дебита, контроля пуска, остановки скважин?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95. На какой срок оформляется документация, удостоверяющая уточненные границы горного отвода?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96. Какие требования предъявляются к заземлению кондуктора (технической колонны) и рамы станка-качалки?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97. Каким требованиям должны соответствовать электрические сети на МСП, ПБУ, МЭ и ПТК?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98. С какой периодичностью проверяется состояние горных выработок, служащих запасными выходами, лицами, назначенными организационно-распорядительным документом обособленного структурного подразделения?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99. В каких случаях необходимо проверять изоляцию электрооборудования и исправность устройства защитного заземления буровой установки или скважины?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100. Какие меры безопасности должны быть предусмотрены при проведении ремонтных работ или укладке кабеля после ремонта?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101. Какие из приведенных помещений (пространств) относятся к зоне 0 (участок, на котором взрывоопасная смесь присутствует постоянно или в течение длительных периодов времени)?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102. В каком случае должно обеспечиваться полное отключение оборудования и механизмов в закрытых помещениях буровой установки, где возможны возникновение или проникновение воспламеняющихся смесей?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103. Какие из приведенных помещений (пространств) относятся к зоне 1 (участок, на котором может присутствовать взрывоопасная смесь в нормальном рабочем режиме)?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104. Какие параметры эксплуатации объектов ведения горных работ планами и схемами развития горных работ не определяются?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105. Разрешается ли исследование разведочных и эксплуатационных скважин в случае отсутствия утилизации жидкого продукта?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106. Разрешается ли прокладка заглубленных каналов и тоннелей при обустройстве нефтяных, газовых и газоконденсатных месторождений для размещения кабелей в помещениях и на территории наружных установок, имеющих источники возможного выделения в атмосферу вредных веществ плотностью по воздуху более 0,8, а также источники возможных проливов горючих и серосодержащих жидкостей?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107. Что из нижеперечисленного должно быть указано в плане производства работ по нагнетанию в скважину газа, пара, химических и других агентов?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108. Где прокладываются напорные водопроводы и трубопроводы сжатого воздуха?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109. Что требуется для остановки технических устройств, обеспечивающих проветривание и кондиционирование горных выработок, водоснабжение, откачку воды, спуск и подъем работников, работу МФСБ для выполнения ремонтных работ?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110. Какие средства могут применяться для контроля состава рудничной атмосферы при абсолютной газообильности горных выработок менее 3 м³/мин?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111. На основании какого документа осуществляются работы по строительству, эксплуатации и ремонту подземных скважин?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112. Какое из перечисленных требований промышленной безопасности допускается при строительстве и эксплуатации подземных скважин?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113. С какой регулярностью проводятся повторная и последующие проверки подводного трубопровода?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114. Каким проверкам подвергается подводный трубопровод после капитального ремонта?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115. Какая должна быть кратность воздухообмена в помещениях с взрывоопасными зонами?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116. Какой радиус опасной зоны должен быть установлен вокруг скважины и применяемого оборудования на период тепловой и комплексной обработки?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117. Какие из перечисленных трубопроводов прокладываются в вентиляционной выработке эксплуатационных уклонов или панелей? Укажите все правильные ответы.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118. С учетом каких параметров производятся выбор обсадных труб и расчет обсадных колонн на стадиях строительства и эксплуатации скважин?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119. Каким требованиям должны соответствовать трубопроводы, проложенные от устья скважин до технологических установок?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120. Какие действия необходимо предпринять, если взрывчатые материалы, завезенные на ОПО МНГК, использованы неполностью?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121. Как должны размещаться трубопроводы, предназначенные для транспортирования газов и водяного пара?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122. За сколько суток до начала проведения работ по строительству и ремонту подземных скважин, предназначенных для закачивания теплоносителя, на участках, где ведется нагнетание пара в пласт, должно быть прекращено закачивание теплоносителя в соседние скважины?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123. При какой предельно допустимой концентрации содержания диоксида углерода в воздухе закрытого помещения работы в нем должны быть прекращены?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124. Как оборудуется устье скважины при ликвидации скважин, пробуренных с ПБУ?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125. Какое требование, предъявляемое к применению противовыбросового оборудования, указано неверно?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126. Какие показатели должны постоянно контролироваться в процессе проходки ствола скважины?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127. Какое минимальное расстояние должно быть между парораспределительным пунктом и устьем нагнетательной скважины?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128. Каким образом должно осуществляться управление запорной арматурой скважины, оборудованной под нагнетание пара или горячей воды?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129. Какое должно быть расстояние между устьями скважин при расположении систем управления оборудования ПВО при бурении скважин и задвижками фонтанной арматуры эксплуатируемых скважин на одном ярусе при отсутствии обоснованных проектных решений о конкретных расстояниях?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130. На кого возлагается общее руководство буровыми работами на ПБУ?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131. Каким образом организуется проветривание тупиковых горных выработок?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132. Какими способами допускается освоение скважин в нефтяных шахтах? Укажите все правильные ответы.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133. Кем выдаются разрешения на выполнение отдельных технологических операций и применение ограничений эксплуатации бурового оборудования, а также указания о прекращении бурения и отсоединении бурового райзера по гидрометеорологическим условиям?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134. С какой периодичностью необходимо проводить осмотр крепи и армировки вертикальных горных выработок?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135. Кем выполняется вскрытие перемычек и разгазирование изолированных горных выработок?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136. Какие меры из перечисленных входят в комплекс работ по освоению скважин?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137. При каких условиях допускается подключать сетевой кабель к пусковому оборудованию электронагревателя?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138. Какие требования предъявляются к условиям установки подвесного и герметизирующего устройства потайной колонны?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139. Какие ограничения предусмотрены для перфорации обсадных колонн при проведении ремонтно-изоляционных работ в процессе проводки ствола скважины?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140. Что из перечисленного должны обеспечивать мероприятия по выполнению основных требований по безопасному ведению работ, связанных с пользованием недрами?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141. За какое время до начала подготовительных и монтажных работ по ремонту и реконструкции скважин бригаде должна выдаваться схема расположения подземных и наземных коммуникаций?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142. Что должно включаться в опасную зону на период прострелочно-взрывных работ на МСП, ПБУ и МЭ?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143. Какая информация дополнительно включается в план при ведении работ, связанных с проводкой боковых стволов?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144. В каком виде подготавливаются схемы развития горных работ в отношении вскрышных, подготовительных, рекультивационных работ, а также работ по добыче полезных ископаемых и связанной с ней первичной переработкой минерального сырья, содержащие графическую часть и пояснительную записку с табличными материалами?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145. В каком из перечисленных случаев должно проводиться забуривание новых (боковых) стволов в обсаженных скважинах?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146. Какие требования предъявляются к спуску забойного электронагревателя в скважину?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147. Какой должна быть длина линий сбросов на факелы от блоков глушения и дросселирования для нефтяных скважин с газовым фактором менее 200 м³/т?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148. Допускаются ли вибрация и гидравлические удары в нагнетательных коммуникациях?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149. Что необходимо предпринять в процессе подъема колонны бурильных труб для предупреждения газонефтеводопроявлений?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150. С какой периодичностью контролируется состояние крепи горной выработки в месте установки бурового станка работником структурного подразделения, за которым закреплена эта выработка?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151. Каковы требования к производству работ по глубинным измерениям в скважинах с избыточным давлением на устье?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152. Как Правила безопасности в нефтяной и газовой промышленности регламентируют посещение работниками горных выработок, температура рудничной атмосферы в которых превышает значения 25 °C при относительной влажности свыше 90 %?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153. В каком случае буровые работы можно производить без применения дополнительных мер безопасности?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154. При каких условиях допускается повторное использование рабочего проекта при бурении группы скважин на идентичных по геолого-техническим условиям площадях?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155. Что должно входить в состав планов и схем развития горных работ?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156. Кто из перечисленных лиц подписывает титульный лист плана (схемы) развития горных работ?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157. В какой период осуществляется рассмотрение планов развития горных работ?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158. Из чего должны состоять графические материалы планов (схем) развития горных работ в зависимости от видов горных работ и видов полезных ископаемых?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159. Какие показатели должны контролироваться при бурении наклонно-направленных и горизонтальных скважин?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160. При каких условиях недропользователю устанавливаются уточненные границы горного отвода?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161. В какой системе координат должны быть определены уточненные границы горного отвода?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162. Кем подписываются проект горного отвода (пояснительная записка)?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163. Кем должны быть подписаны планы (схемы) развития горных работ, направляемые пользователем недр в электронном виде?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164. Какие данные не должны указываться в штампе графических материалов планов развития горных работ?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165. Какой верхний предел диапазона измерений должны иметь манометры, устанавливаемые на блоках дросселирования и глушения?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166. С каким уклоном допускается устанавливать опорную плиту (при ее наличии) на ровную поверхность дна моря при формировании подводного устья скважины?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167. Кем устанавливается состав работников геофизической партии и буровой бригады, находящихся при ПВР в пределах опасной зоны?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168. Какое из перечисленных действий перед проведением прострелочно-взрывных работ указано неверно?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169. Куда представляется один экземпляр акта обследования дна на отсутствие навигационных опасностей, составленный эксплуатирующей организацией, при ликвидации и консервации морских нефтегазовых скважин?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170. В каких случаях не устанавливается превенторная сборка при бурении скважин для разведки и добычи метана угольных месторождений (площадей, участков)?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171. С какой периодичностью и в каком объеме проводятся исследования эксплуатационных скважин на нефтегазодобывающих объектах?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172. Какие данные не регистрируются и не контролируются на ПБУ с динамической системой позиционирования и (или) с якорной системой удержания?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173. При применении каких материалов устанавливается герметичное оборудование с устройством для пневмотранспорта при проведении буровых работ?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174. Кем составляется акт готовности скважины к промыслово-геофизическим работам? Укажите все правильные ответы.</w:t>
      </w:r>
    </w:p>
    <w:p w:rsidR="00904880" w:rsidRDefault="00904880" w:rsidP="00862695">
      <w:pPr>
        <w:jc w:val="both"/>
      </w:pPr>
    </w:p>
    <w:p w:rsidR="00904880" w:rsidRDefault="00CE5C6B" w:rsidP="00862695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175. В каком положении должна находиться задвижка на отводе от затрубного пространства при закачке теплоносителя (с установкой пакера)?</w:t>
      </w:r>
    </w:p>
    <w:sectPr w:rsidR="00904880" w:rsidSect="00951901">
      <w:headerReference w:type="default" r:id="rId6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695" w:rsidRDefault="00862695" w:rsidP="00862695">
      <w:pPr>
        <w:spacing w:after="0" w:line="240" w:lineRule="auto"/>
      </w:pPr>
      <w:r>
        <w:separator/>
      </w:r>
    </w:p>
  </w:endnote>
  <w:endnote w:type="continuationSeparator" w:id="0">
    <w:p w:rsidR="00862695" w:rsidRDefault="00862695" w:rsidP="00862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695" w:rsidRDefault="00862695" w:rsidP="00862695">
      <w:pPr>
        <w:spacing w:after="0" w:line="240" w:lineRule="auto"/>
      </w:pPr>
      <w:r>
        <w:separator/>
      </w:r>
    </w:p>
  </w:footnote>
  <w:footnote w:type="continuationSeparator" w:id="0">
    <w:p w:rsidR="00862695" w:rsidRDefault="00862695" w:rsidP="00862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84707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62695" w:rsidRPr="00862695" w:rsidRDefault="00862695">
        <w:pPr>
          <w:pStyle w:val="a5"/>
          <w:jc w:val="center"/>
          <w:rPr>
            <w:rFonts w:ascii="Times New Roman" w:hAnsi="Times New Roman" w:cs="Times New Roman"/>
          </w:rPr>
        </w:pPr>
        <w:r w:rsidRPr="00862695">
          <w:rPr>
            <w:rFonts w:ascii="Times New Roman" w:hAnsi="Times New Roman" w:cs="Times New Roman"/>
          </w:rPr>
          <w:fldChar w:fldCharType="begin"/>
        </w:r>
        <w:r w:rsidRPr="00862695">
          <w:rPr>
            <w:rFonts w:ascii="Times New Roman" w:hAnsi="Times New Roman" w:cs="Times New Roman"/>
          </w:rPr>
          <w:instrText>PAGE   \* MERGEFORMAT</w:instrText>
        </w:r>
        <w:r w:rsidRPr="00862695">
          <w:rPr>
            <w:rFonts w:ascii="Times New Roman" w:hAnsi="Times New Roman" w:cs="Times New Roman"/>
          </w:rPr>
          <w:fldChar w:fldCharType="separate"/>
        </w:r>
        <w:r w:rsidR="00951901" w:rsidRPr="00951901">
          <w:rPr>
            <w:rFonts w:ascii="Times New Roman" w:hAnsi="Times New Roman" w:cs="Times New Roman"/>
            <w:noProof/>
            <w:lang w:val="ru-RU"/>
          </w:rPr>
          <w:t>15</w:t>
        </w:r>
        <w:r w:rsidRPr="00862695">
          <w:rPr>
            <w:rFonts w:ascii="Times New Roman" w:hAnsi="Times New Roman" w:cs="Times New Roman"/>
          </w:rPr>
          <w:fldChar w:fldCharType="end"/>
        </w:r>
      </w:p>
    </w:sdtContent>
  </w:sdt>
  <w:p w:rsidR="00862695" w:rsidRDefault="0086269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21B"/>
    <w:rsid w:val="0030764E"/>
    <w:rsid w:val="0048321B"/>
    <w:rsid w:val="005C7A42"/>
    <w:rsid w:val="00862695"/>
    <w:rsid w:val="00904880"/>
    <w:rsid w:val="00951901"/>
    <w:rsid w:val="00B34BE1"/>
    <w:rsid w:val="00CE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8CD7EC-1908-42B3-9D0A-362D3CB9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rsid w:val="00E06C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rsid w:val="00FA63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uiPriority w:val="9"/>
    <w:unhideWhenUsed/>
    <w:qFormat/>
    <w:rsid w:val="00FA634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4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6CD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62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2695"/>
  </w:style>
  <w:style w:type="paragraph" w:styleId="a7">
    <w:name w:val="footer"/>
    <w:basedOn w:val="a"/>
    <w:link w:val="a8"/>
    <w:uiPriority w:val="99"/>
    <w:unhideWhenUsed/>
    <w:rsid w:val="00862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2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MS ????"/>
        <a:font script="Hang" typeface="?? ??"/>
        <a:font script="Hans" typeface="??"/>
        <a:font script="Hant" typeface="????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MS ??"/>
        <a:font script="Hang" typeface="?? ??"/>
        <a:font script="Hans" typeface="??"/>
        <a:font script="Hant" typeface="????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3517</Words>
  <Characters>20049</Characters>
  <Application>Microsoft Office Word</Application>
  <DocSecurity>0</DocSecurity>
  <Lines>167</Lines>
  <Paragraphs>47</Paragraphs>
  <ScaleCrop>false</ScaleCrop>
  <Company/>
  <LinksUpToDate>false</LinksUpToDate>
  <CharactersWithSpaces>23519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Арефьева Наталья Михайловна</cp:lastModifiedBy>
  <cp:revision>5</cp:revision>
  <dcterms:created xsi:type="dcterms:W3CDTF">2021-03-29T16:25:00Z</dcterms:created>
  <dcterms:modified xsi:type="dcterms:W3CDTF">2021-04-08T10:43:00Z</dcterms:modified>
</cp:coreProperties>
</file>