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A1" w:rsidRDefault="00CE513F" w:rsidP="00CE513F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Б.8.</w:t>
      </w:r>
      <w:r w:rsidR="00B309A1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2F461B" w:rsidRPr="002F461B">
        <w:rPr>
          <w:rFonts w:ascii="Times New Roman" w:hAnsi="Times New Roman"/>
          <w:b/>
          <w:color w:val="000000"/>
          <w:sz w:val="28"/>
          <w:szCs w:val="28"/>
        </w:rPr>
        <w:t>Эксплуатация опасных производственных объектов, на которых используются медицинские и водолазные барокамеры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При осуществлении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На какой из приведенных сосудов не распространяется действие ФНП ОРПД?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На какой из приведенных сосудов, работающих под давлением свыше 0,07 МПа, распространяется действие ФНП ОРПД?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Кто принимает решение о вводе в эксплуатацию сосуда, работающего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На каком основании принимается решение о вводе в эксплуатацию сосуда, работающего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В каком случае проверки готовности сосуда к пуску в работу и организации надзора за эксплуатацией сосуда проводятся ответственными лицами или комиссией с их участием?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В каком случае проверки готовности сосуда к пуску в работу и организации надзора за эксплуатацией сосуда проводятся только комиссией, назначаемой приказом эксплуатирующей организации?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В каком случае в состав комиссии по проверке готовности сосуда к пуску в работу и организации надзора за его эксплуатацией включаются уполномоченный (уполномоченные) представитель (представители) Ростехнадзора или его территориального органа?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Что контролируется при проведении проверки готовности сосуда к пуску в работу?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Каким образом должны оформляться результаты проверок готовности сосуда к пуску в работу и организации надзора за его эксплуатацией?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На основании какого документа осуществляется пуск (включение) в работу и штатная остановка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 Что из приведенного не указывается на табличке или не наносится на сосудах (кроме транспортируемых баллонов вместимостью до 100 литров) перед пуском их в работу?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Какой из приведенных сосудов подлежит учету в территориальных органах Ростехнадзора?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Какая документация не представляется эксплуатирующей организацией в орган Ростехнадзора для постановки на учет сосуда, проверка готовности к вводу в эксплуатацию которого, проводилась без участия уполномоченного представителя Ростехнадзора?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С какой периодичностью проводится проверка знаний рабочих, обслуживающих сосуды?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Какое из приведенных требований к проверке знаний рабочих, обслуживающих сосуды,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В каком из приведенных случаев до проверки знаний рабочий, обслуживающий сосуды, должен пройти стажировку?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Манометры какого класса точности необходимо применять при эксплуатации сосудов с рабочим давлением до 2,5 МПа включительно?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Манометры какого класса точности необходимо применять при эксплуатации сосудов с рабочим давлением более 2,5 МПа?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Какое из приведенных требований к манометрам, устанавливаемым на сосудах,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Каково минимальное значение номинального диаметра манометра, устанавливаемого на сосуде на высоте менее 2 м от уровня площадки наблюдения?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Каково минимальное значение номинального диаметра манометра, устанавливаемого на сосуде на высоте от 2 до 3 м включительно от уровня площадки наблюдения?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В каком из приведенных случаев манометр может быть допущен к применению на сосуде?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24. Какое требование к проверке исправности манометра, установленного на сосуде,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При каком минимальном избыточном давлении в сосуде (барокамере) допускается открытие ее люка и проведение ремонта сосуда и его элементов?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Каким документом определяется порядок действия в случае инцидента при эксплуатации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Каким документом (документами) устанавливается объем работ, порядок и периодичность проведения технических освидетельствований в пределах срока службы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Какие условия должны соблюдаться при установлении срока следующего периодического технического освидетельствования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Каким документом определяются объем, методы и периодичность технических освидетельствований сосудов (за исключением баллонов)?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Кем проводятся технические освидетельствования сосудов, не подлежащих учету в территориальном органе Ростехнадзора?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Какое из приведенных требований должно выполняться при проведении гидравлического испытания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Каково минимальное значение номинального диаметра манометра, устанавливаемого на сосуде на высоте более 3 м от уровня площадки наблюдения?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Требования какого документа должны обеспечиваться при изготовлении одноместных медицинских барокамер?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Порядок применения многоместных медицинских барокамер, выпущенных до вступления в силу технического регламента ТР ТС 032/2013?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В соответствии с каким документом должна осуществляться эксплуатация медицинских стационарных барокамер?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36. Какая организация может осуществлять монтаж, наладку, техническое обслуживание и ремонт медицинских барокамер?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Кто проводит проверку готовности одноместной медицинской барокамеры к работе после монтажа?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Кто принимает решение о вводе в эксплуатацию одноместной медицинской барокамеры после монтажа?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Каким должно быть значение расчетного давления одноместной медицинской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На каком сосуде установка манометра и предохранительного клапана необязательна?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Каким должно быть значение давления испытания на прочность одноместной медицинской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Какое из приведенных требований к оснащению сосуда, рассчитанного на давление, меньше давления питающего его источника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На какое значение давления срабатывания должен быть настроен предохранительный клапан одноместной медицинской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С какой целью в ФНП установлены требования к геометрическим размерам одноместной медицинской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Для каких барокамер в ФНП допускается внутренний диаметр 600 мм?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Для каких барокамер в ФНП допускается внутренний диаметр менее 700 мм?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Какие барокамеры должны оборудоваться устройствами оптической и звуковой сигнализации о превышении концентрации кислорода?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Чем должна быть оснащена барокамера для обеспечения контроля состояния находящегося в ней пациента?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49. Какие отсеки многоместной барокамеры допускается не оснащать предохранительным клапаном?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Чем должны быть оснащены устройства подачи воздуха в барокамеру или сброса воздуха из многоместной барокамеры для предотвращения травмирования пациента?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Какое напряжение электрического тока допускается для питания электрического оборудования, применяемого внутри многоместной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Где должен размещаться пульт управления подачей газа многоместной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Какими приборами для контроля газовой среды должны оснащаться многоместные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В каких случаях может быть предусмотрен периодический контроль газовой среды в многоместной барокамере?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Какое из перечисленных требований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В каких случаях допускается размещение барокамер в цокольных этажах?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Что необходимо предпринять, если при освидетельствовании сосуда будут обнаружены дефекты?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Какое из перечисленных требований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Какое из перечисленных требований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Какое из перечисленных требований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Какая из перечисленных обязанностей организации, эксплуатирующей медицинские барокамеры, указана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Что из перечисленных обязанностей ответственного за безопасную эксплуатацию барокамеры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Что из перечисленных обязанностей ответственного за исправное техническое состояние барокамеры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Какое из перечисленных требований к персоналу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В соответствии с какой документацией осуществляется эксплуатация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Что из перечисленных работ, выполняемых медицинским работником ежедневно перед проведением первого лечебного сеанса с пациентом,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Какой из приведенных случаев, при которых не допускается работа барокамеры, указан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С какой периодичностью ответственный за исправное техническое состояние барокамеры должен проводить плановый (периодический) контроль технического состояния и исправности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Что из перечисленных работ, выполняемых ответственным за исправное техническое состояние барокамеры при плановом (периодическом) контроле технического состояния и исправности барокамеры,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Какое из перечисленных требований к проведению первичного технического освидетельствования барокамеры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Какой из перечисленных случаев проведения внеочередного технического освидетельствования барокамеры указан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Какой минимальный объем работ выполняется при периодическом техническом освидетельствовании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Какое из требований к помещению для установки водолазных барокамер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В каких случаях допускается предусматривать сброс газов кислорода или его смесей из барокамеры в помещение барозала?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75. Какое из требований к арматуре, установленной на водолазной барокамере,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Какое из требований к арматуре, установленной на водолазной барокамере,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Какое из требований к установке на водолазной барокамере предохранительного клапана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Какие работы выполняются при первичном техническом освидетельствовании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Где может проводиться первичное техническое освидетельствование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В какие сроки проводится периодическое техническое освидетельствование водолазной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При каком значении пробного давления проводятся гидравлические испытания водолазной барокамеры при проведении периодического технического освидетельствования?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Какие среды могут использоваться при проведении пневматических испытаний на герметичность и плотность барокамеры?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Кто осуществляет проверку барокамеры в действии после монтажа?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литых и кованых металлических сосудов?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металлических сосудов (за исключением литых)?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86.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сосудов, изготовленных из неметаллических материалов с ударной вязкостью более 20 Дж/см²?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Чему равно минимальное значение времени выдержки сосуда под пробным давлением при пневматическом испытании?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В течение какого времени проводится комплексное опробование котлов, сосудов и трубопроводов пара и горячей воды?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Что из приведенного не входит в должностные обязанности  ответственного за осуществление производственного контроля за безопасной эксплуатацией сосудов?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Какие из приведенных мест не подлежат оборудованию аварийным освещением?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Что из приведенного в соответствии с требованиями Правил промышленной безопасности при использовании оборудования, работающего под избыточным давлением, не регламентируется производственной инструкцией по режиму работы и безопасному обслуживанию сосудов?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Каково максимально допустимое значение давления при работающих предохранительных клапанах в сосуде с давлением от 0,3 до 6 МПа включительно?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Каково максимально допустимое значение давления при работающих предохранительных клапанах в сосуде с давлением менее 0,3 МПа?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В какой документ заносятся результаты проверки исправности предохранительных устройств, установленных на сосуде, и сведения об их настройке?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Какая из приведенных операций подлежит обязательному включению в объем работ по первичному техническому освидетельствованию сосудов, смонтированных на месте эксплуатации?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Каким образом допускается маркировать сварное соединение, выполненное несколькими сварщиками (бригадой сварщиков)?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Какие функции обязано выполнить лицо, осуществляющее руководство сварочными работами, назначенное распорядительным документом организации или (и) должностной инструкцией которого предусмотрено руководство сварочными работами, перед выполнением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Какие требования предъявляются ФНП "Требования к производству сварочных работ на опасных производственных объектах" к сварочному оборудованию и сварочным материалам, применяемым при выполнении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Какие действия должны быть осуществлены при выполнении многопроходных швов после наложения каждого валика поверхности шва и кромки разделки?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Какая документация оформляется в процессе выполнения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Кто допускается к выполнению сварочных работ на опасном производственном объекте?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 выполнению каких работ могут быть допущены сварщики и специалисты сварочного производства?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Что должно быть указано в технологических картах сварки?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Какую проверку должен пройти сварщик, впервые приступающий к сварке, перед допуском к работе?</w:t>
      </w:r>
    </w:p>
    <w:p w:rsidR="00B309A1" w:rsidRDefault="00B309A1" w:rsidP="00CE513F">
      <w:pPr>
        <w:jc w:val="both"/>
      </w:pPr>
      <w:bookmarkStart w:id="0" w:name="_GoBack"/>
      <w:bookmarkEnd w:id="0"/>
    </w:p>
    <w:sectPr w:rsidR="00B309A1" w:rsidSect="006665A2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A2" w:rsidRDefault="006665A2" w:rsidP="006665A2">
      <w:pPr>
        <w:spacing w:after="0" w:line="240" w:lineRule="auto"/>
      </w:pPr>
      <w:r>
        <w:separator/>
      </w:r>
    </w:p>
  </w:endnote>
  <w:endnote w:type="continuationSeparator" w:id="0">
    <w:p w:rsidR="006665A2" w:rsidRDefault="006665A2" w:rsidP="0066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A2" w:rsidRDefault="006665A2" w:rsidP="006665A2">
      <w:pPr>
        <w:spacing w:after="0" w:line="240" w:lineRule="auto"/>
      </w:pPr>
      <w:r>
        <w:separator/>
      </w:r>
    </w:p>
  </w:footnote>
  <w:footnote w:type="continuationSeparator" w:id="0">
    <w:p w:rsidR="006665A2" w:rsidRDefault="006665A2" w:rsidP="0066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85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65A2" w:rsidRPr="006665A2" w:rsidRDefault="006665A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65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65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65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5ADB" w:rsidRPr="00D45AD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6665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65A2" w:rsidRDefault="00666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2719EB"/>
    <w:rsid w:val="002E442F"/>
    <w:rsid w:val="002F461B"/>
    <w:rsid w:val="002F7A7C"/>
    <w:rsid w:val="0030764E"/>
    <w:rsid w:val="003C15A7"/>
    <w:rsid w:val="0048321B"/>
    <w:rsid w:val="00520CB5"/>
    <w:rsid w:val="005C7A42"/>
    <w:rsid w:val="0062688D"/>
    <w:rsid w:val="006665A2"/>
    <w:rsid w:val="00703957"/>
    <w:rsid w:val="008F3520"/>
    <w:rsid w:val="00B309A1"/>
    <w:rsid w:val="00B34BE1"/>
    <w:rsid w:val="00CE513F"/>
    <w:rsid w:val="00D45ADB"/>
    <w:rsid w:val="00E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5A2"/>
  </w:style>
  <w:style w:type="paragraph" w:styleId="a7">
    <w:name w:val="footer"/>
    <w:basedOn w:val="a"/>
    <w:link w:val="a8"/>
    <w:uiPriority w:val="99"/>
    <w:unhideWhenUsed/>
    <w:rsid w:val="0066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5</cp:revision>
  <dcterms:created xsi:type="dcterms:W3CDTF">2021-02-15T15:14:00Z</dcterms:created>
  <dcterms:modified xsi:type="dcterms:W3CDTF">2021-02-15T15:16:00Z</dcterms:modified>
</cp:coreProperties>
</file>