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A2" w:rsidRPr="008D471F" w:rsidRDefault="009144A2" w:rsidP="00B22266">
      <w:pPr>
        <w:widowControl w:val="0"/>
        <w:spacing w:after="0" w:line="240" w:lineRule="auto"/>
        <w:ind w:left="4253"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9144A2" w:rsidRDefault="009144A2" w:rsidP="00B22266">
      <w:pPr>
        <w:widowControl w:val="0"/>
        <w:spacing w:after="0" w:line="240" w:lineRule="auto"/>
        <w:ind w:left="4253" w:right="-2"/>
        <w:jc w:val="both"/>
        <w:rPr>
          <w:rFonts w:ascii="Times New Roman" w:hAnsi="Times New Roman"/>
          <w:sz w:val="28"/>
          <w:szCs w:val="28"/>
        </w:rPr>
      </w:pPr>
    </w:p>
    <w:p w:rsidR="009144A2" w:rsidRPr="00DD3A47" w:rsidRDefault="009144A2" w:rsidP="00B22266">
      <w:pPr>
        <w:widowControl w:val="0"/>
        <w:spacing w:after="0" w:line="240" w:lineRule="auto"/>
        <w:ind w:left="4253" w:right="-2"/>
        <w:jc w:val="both"/>
        <w:rPr>
          <w:rFonts w:ascii="Times New Roman" w:hAnsi="Times New Roman"/>
          <w:sz w:val="28"/>
          <w:szCs w:val="28"/>
        </w:rPr>
      </w:pPr>
      <w:r w:rsidRPr="00DD3A47">
        <w:rPr>
          <w:rFonts w:ascii="Times New Roman" w:hAnsi="Times New Roman"/>
          <w:sz w:val="28"/>
          <w:szCs w:val="28"/>
        </w:rPr>
        <w:t>УТВЕРЖДЕНЫ</w:t>
      </w:r>
    </w:p>
    <w:p w:rsidR="009144A2" w:rsidRPr="00DD3A47" w:rsidRDefault="009144A2" w:rsidP="00B22266">
      <w:pPr>
        <w:widowControl w:val="0"/>
        <w:spacing w:after="0" w:line="240" w:lineRule="auto"/>
        <w:ind w:left="4253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распоряжением</w:t>
      </w:r>
      <w:r w:rsidRPr="00DD3A47">
        <w:rPr>
          <w:rFonts w:ascii="Times New Roman" w:hAnsi="Times New Roman"/>
          <w:sz w:val="28"/>
          <w:szCs w:val="28"/>
        </w:rPr>
        <w:t xml:space="preserve"> Федеральной службы </w:t>
      </w:r>
    </w:p>
    <w:p w:rsidR="009144A2" w:rsidRPr="00DD3A47" w:rsidRDefault="009144A2" w:rsidP="007076DD">
      <w:pPr>
        <w:widowControl w:val="0"/>
        <w:spacing w:after="0" w:line="240" w:lineRule="auto"/>
        <w:ind w:left="4253" w:right="-2"/>
        <w:rPr>
          <w:rFonts w:ascii="Times New Roman" w:hAnsi="Times New Roman"/>
          <w:sz w:val="28"/>
          <w:szCs w:val="28"/>
        </w:rPr>
      </w:pPr>
      <w:r w:rsidRPr="00DD3A47">
        <w:rPr>
          <w:rFonts w:ascii="Times New Roman" w:hAnsi="Times New Roman"/>
          <w:sz w:val="28"/>
          <w:szCs w:val="28"/>
        </w:rPr>
        <w:t xml:space="preserve">по экологическому, технологическому </w:t>
      </w:r>
      <w:r w:rsidRPr="00DD3A47">
        <w:rPr>
          <w:rFonts w:ascii="Times New Roman" w:hAnsi="Times New Roman"/>
          <w:sz w:val="28"/>
          <w:szCs w:val="28"/>
        </w:rPr>
        <w:br/>
        <w:t>и атомному надзору</w:t>
      </w:r>
    </w:p>
    <w:p w:rsidR="009144A2" w:rsidRDefault="009144A2" w:rsidP="00B22266">
      <w:pPr>
        <w:tabs>
          <w:tab w:val="left" w:pos="4962"/>
        </w:tabs>
        <w:spacing w:after="0" w:line="360" w:lineRule="auto"/>
        <w:ind w:left="4253" w:right="-2"/>
        <w:jc w:val="both"/>
        <w:rPr>
          <w:rFonts w:ascii="Times New Roman" w:hAnsi="Times New Roman"/>
          <w:sz w:val="28"/>
          <w:szCs w:val="28"/>
        </w:rPr>
      </w:pPr>
      <w:r w:rsidRPr="00DD3A47">
        <w:rPr>
          <w:rFonts w:ascii="Times New Roman" w:hAnsi="Times New Roman"/>
          <w:sz w:val="28"/>
          <w:szCs w:val="28"/>
        </w:rPr>
        <w:t>от «___» __________20</w:t>
      </w:r>
      <w:r w:rsidRPr="00DD3A4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DD3A47">
        <w:rPr>
          <w:rFonts w:ascii="Times New Roman" w:hAnsi="Times New Roman"/>
          <w:sz w:val="28"/>
          <w:szCs w:val="28"/>
        </w:rPr>
        <w:t xml:space="preserve"> г. № ____</w:t>
      </w:r>
      <w:r>
        <w:rPr>
          <w:rFonts w:ascii="Times New Roman" w:hAnsi="Times New Roman"/>
          <w:sz w:val="28"/>
          <w:szCs w:val="28"/>
          <w:lang w:val="ru-RU"/>
        </w:rPr>
        <w:t>______</w:t>
      </w:r>
    </w:p>
    <w:p w:rsidR="009144A2" w:rsidRDefault="009144A2" w:rsidP="00B22266">
      <w:pPr>
        <w:ind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84A" w:rsidRDefault="00A3284A" w:rsidP="00A3284A">
      <w:pPr>
        <w:spacing w:after="0"/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тестирования</w:t>
      </w:r>
      <w:r w:rsidRPr="007A275D">
        <w:rPr>
          <w:rFonts w:ascii="Times New Roman" w:hAnsi="Times New Roman"/>
          <w:b/>
          <w:color w:val="000000"/>
          <w:sz w:val="28"/>
          <w:szCs w:val="28"/>
        </w:rPr>
        <w:t xml:space="preserve"> по разделу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Pr="00F56BCA">
        <w:rPr>
          <w:rFonts w:ascii="Times New Roman" w:hAnsi="Times New Roman"/>
          <w:b/>
          <w:sz w:val="28"/>
        </w:rPr>
        <w:t>Требования к эксплуатации электрических станций и сетей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» </w:t>
      </w:r>
      <w:r w:rsidRPr="00576DE4">
        <w:rPr>
          <w:rFonts w:ascii="Times New Roman" w:hAnsi="Times New Roman"/>
          <w:b/>
          <w:sz w:val="28"/>
          <w:szCs w:val="28"/>
        </w:rPr>
        <w:t>П</w:t>
      </w:r>
      <w:r w:rsidRPr="00576DE4">
        <w:rPr>
          <w:rFonts w:ascii="Times New Roman" w:hAnsi="Times New Roman"/>
          <w:b/>
          <w:bCs/>
          <w:sz w:val="28"/>
          <w:szCs w:val="28"/>
        </w:rPr>
        <w:t>ере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 w:rsidRPr="00627772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627772">
        <w:rPr>
          <w:rFonts w:ascii="Times New Roman" w:hAnsi="Times New Roman"/>
          <w:b/>
          <w:bCs/>
          <w:sz w:val="28"/>
          <w:szCs w:val="28"/>
        </w:rPr>
        <w:t xml:space="preserve"> областей аттестации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627772">
        <w:rPr>
          <w:rFonts w:ascii="Times New Roman" w:hAnsi="Times New Roman"/>
          <w:b/>
          <w:bCs/>
          <w:sz w:val="28"/>
          <w:szCs w:val="28"/>
        </w:rPr>
        <w:t>в области промышленной безопасности, по вопросам безопасности гидротехнических сооружений, безопасности в сфере электроэнергетики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3B330B">
        <w:rPr>
          <w:rFonts w:ascii="Times New Roman" w:hAnsi="Times New Roman"/>
          <w:b/>
          <w:sz w:val="28"/>
        </w:rPr>
        <w:t xml:space="preserve"> утвержден</w:t>
      </w:r>
      <w:r>
        <w:rPr>
          <w:rFonts w:ascii="Times New Roman" w:hAnsi="Times New Roman"/>
          <w:b/>
          <w:sz w:val="28"/>
        </w:rPr>
        <w:t xml:space="preserve">ного приказом Федеральной службы </w:t>
      </w:r>
      <w:r w:rsidRPr="003B330B">
        <w:rPr>
          <w:rFonts w:ascii="Times New Roman" w:hAnsi="Times New Roman"/>
          <w:b/>
          <w:sz w:val="28"/>
        </w:rPr>
        <w:t>по экологическому, технологическому и атомному надзору</w:t>
      </w:r>
      <w:r>
        <w:rPr>
          <w:rFonts w:ascii="Times New Roman" w:hAnsi="Times New Roman"/>
          <w:b/>
          <w:sz w:val="28"/>
        </w:rPr>
        <w:t xml:space="preserve"> от 4 сентября 2020 г. № 334</w:t>
      </w:r>
    </w:p>
    <w:p w:rsidR="00164C38" w:rsidRDefault="00164C38" w:rsidP="00B22266">
      <w:pPr>
        <w:spacing w:after="0"/>
        <w:ind w:right="-2"/>
        <w:jc w:val="center"/>
        <w:rPr>
          <w:rFonts w:ascii="Times New Roman" w:hAnsi="Times New Roman"/>
          <w:b/>
          <w:sz w:val="28"/>
        </w:rPr>
      </w:pPr>
    </w:p>
    <w:p w:rsidR="00164C38" w:rsidRDefault="00164C38" w:rsidP="00B22266">
      <w:pPr>
        <w:ind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77C63" w:rsidRDefault="00A3284A" w:rsidP="00977C63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Г.2</w:t>
      </w:r>
      <w:r w:rsidR="00977C63">
        <w:rPr>
          <w:rFonts w:ascii="Times New Roman" w:hAnsi="Times New Roman"/>
          <w:b/>
          <w:color w:val="000000"/>
          <w:sz w:val="28"/>
          <w:szCs w:val="28"/>
        </w:rPr>
        <w:t>.1. Эксплуатация тепловых электрических станций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Кто устанавливает порядок технологического присоединения энергопринимающих устройств юридических лиц и физических лиц к электрическим сетям?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Кто вправе рассматривать жалобы поставщиков и покупателей электрической и тепловой энергии о нарушениях их прав и законных интересов действиями (бездействием) иных субъектов электроэнергетики, а также запрашивать информацию, документы и иные доказательства, свидетельствующие о наличии признаков таких нарушений?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Кто вправе запрашивать у субъектов электроэнергетики информацию о возникновении аварий, об изменениях или о нарушениях технологических процессов, а также о выходе из строя сооружений и оборудования, которые могут причинить вред жизни или здоровью граждан, окружающей среде и имуществу граждан и (или) юридических лиц?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Кто осуществляет контроль за применением регулируемых органами исполнительной власти субъектов Российской Федерации цен (тарифов) на электрическую энергию?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Укажите организации, которые обязаны обеспечить соответствие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реконструкции, капитального ремонта?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Что определяется как технологические нарушения на объекте электроэнергетики и (или) энергопринимающей установке, приведшие к разрушению или повреждению сооружений и (или) технических устройств (оборудования) объекта электроэнергетики и (или) энергопринимающей установки?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Расследование причин каких аварий осуществляет Ростехнадзор либо его территориальный орган?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Расследования каких аварий осуществляют собственник, иной законный владелец объекта электроэнергетики и (или) энергопринимающей установки либо эксплуатирующая их организация?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Какие отключения генерирующего оборудования, приводящие к снижению надежности энергосистемы, не расследуются Ростехнадзором либо его территориальным органом?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В какой срок Ростехнадзор или его территориальный орган, принявшие решение о расследовании причин аварии, уведомляют об этом уполномоченный орган в сфере электроэнергетики?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В какой срок Ростехнадзор должен завершить расследование причин аварии?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На сколько дней, в случае необходимости, руководитель Ростехнадзора может продлить срок проведения расследования причин аварии?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В какой срок комиссия по расследованию причин аварии уведомляет субъект электроэнергетики и (или) потребителя электрической энергии о начале обследования?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В течение какого времени со дня утверждения комиссией акта расследования материалы расследования причин аварии подлежат хранению Ростехнадзором?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Каким образом оформляется акт расследования причин аварии при несогласии отдельных членов комиссии?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С какого момента ответственность за сохранность оборудования энергообъекта несет организация-заказчик?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17. Какова мощность энергообъектов (тепловых и гидроэлектростанций), начиная с которой должны быть разработаны энергетические характеристики оборудования, устанавливающие зависимость технико-экономических показателей его работы от электрических и тепловых нагрузок?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Какие мероприятия не включаются в объем периодического технического освидетельствования оборудования, зданий и сооружений энергообъекта, проводимого на основании действующих нормативно-технических документов?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Какие из перечисленных функций должны выполнять работники энергообъектов, осуществляющие технический и технологический надзор за эксплуатацией оборудования, зданий и сооружений энергообъекта?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Что из перечисленного не включает в себя оценка качества ремонта оборудования?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Какие мероприятия из перечисленных не проводятся для обеспечения надлежащего эксплуатационного состояния зданий и сооружений наряду с систематическими наблюдениями в объеме, определяемом местной инструкцией?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Какое оборудование, линии электропередач, устройства релейной защиты и противоаварийной и режимной автоматики, средства диспетчерского и технологического управления не должны находиться в оперативном ведении диспетчера?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Какое оборудование, линии электропередачи, устройства релейной защиты и противоаварийной и режимной автоматики, средства диспетчерского и технологического управления должны находиться в оперативном управлении диспетчера?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Какие из перечисленных данных не используются при планировании режимов работы электростанций и сетей?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Какое положение при выводе оборудования и воздушной линии в ремонт по оперативным заявкам указано неверно?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Что не входит в задачи оперативно-диспетчерского управления при ликвидации технологических нарушений?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Где должен, как правило, находиться начальник смены электростанции во время ликвидации общестанционной аварии?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Кто из руководителей имеет право отстранить от руководства ликвидацией аварии начальника смены электростанции, не справляющегося с ликвидацией аварии?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Кто утверждает нормативы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более, в городах федерального значения?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Кто осуществляет определение системы мер по обеспечению надежности систем теплоснабжения поселений, городских округов в соответствии с правилами организации теплоснабжения, утвержденными Правительством Российской Федерации?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Что должно быть обеспечено при эксплуатации охладителей циркуляционной воды?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На какие из перечисленных трубопроводов при эксплуатации топливного хозяйства должны составляться паспорта установленной формы?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До какой температуры должен подогреваться мазут на мазутосливе (в цистернах, лотках и приемных емкостях)?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Кем утверждаются перечень газоопасных работ и инструкция, определяющие порядок подготовки и безопасность их проведения применительно к конкретным производственным условиям?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Какие мероприятия не должны проводиться при обслуживании подземных газопроводов на территории тепловой электрической станции?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Какова величина допустимых присосов воздуха в топку и газовый тракт до выхода из пароперегревателя для паровых газомазутных котлов паропроизводительностью до 420 т/час?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В каком случае не должны проводиться эксплуатационные испытания котла для составления режимной карты и корректировки инструкции по эксплуатации?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В каком из указанных случаев персонал должен немедленно остановить (отключить) котел?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39. В каких случаях из перечисленных котел должен быть остановлен по распоряжению технического руководителя электростанции с уведомлением диспетчера энергосистемы?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В каких случаях из перечисленных система защиты турбины от повышения частоты вращения ротора (включая все ее элементы) должна быть испытана увеличением частоты вращения выше номинальной?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Что из перечисленного не относится к критериям оценки плотности стопорных и регулирующих клапанов свежего пара и пара после промперегрева турбины?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В каком случае не должна выполняться проверка времени закрытия стопорных (защитных, отсечных) клапанов турбины?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В каком случае не проводится проверка плотности обратных клапанов всех отборов паровых турбин?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В каком из перечисленных случаев не допускается эксплуатация группы подогревателей высокого давления, объединенных аварийным обводом?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В каких случаях из перечисленных допускается пуск турбины?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В какой срок должны быть приняты меры к снижению вибрации подшипниковых опор при превышении нормативного значения 4,5 мм×с-1, но не более 7,1 мм×с-1?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В каком случае турбина при отказе в работе защит может не останавливаться персоналом немедленно?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Какие требования к установлению нижнего предела регулировочного диапазона и технического минимума нагрузки энергоблока указаны неверно?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В каких случаях не допускается пуск энергоблока?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В каком из перечисленных случаев энергоблок должен быть немедленно остановлен персоналом при отказе в работе защит или при их отсутствии?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В каких случаях технологические защиты должны быть выведены из работы?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Какие из перечисленных требований являются необходимыми при периодическом опробовании технологических защит?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Какой срок по устранению причин ухудшения качества пара по нормам содержания соединений натрия, кремниевой кислоты и удельной электрической проводимости для котлов с естественной циркуляцией указан неверно?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С кем должны быть согласованы включение в работу и отключение любого оборудования, которые могут вызывать ухудшение качества воды и пара?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С кем должны быть согласованы любые изменения проектных схем и конструкций оборудования, которые могут влиять на работу водоподготовительных установок и установок для очистки конденсатов, а также на водно-химический режим электростанции (тепловых сетей)?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Каково допустимое превышение норм качества сетевой воды в начале отопительного сезона и в послеремонтный период (в течение 4 недель) для закрытых систем теплоснабжения?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На какой срок в открытых системах теплоснабжения по согласованию с органами санитарно-эпидемиологической службы, допускается отступление от действующих норм для питьевой воды по показателям цветности до 70° и содержанию железа до 1,2 мг/дм³ в период сезонных включений эксплуатируемых систем теплоснабжения, присоединения новых, а также после их ремонта?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Во сколько раз допустимо увеличение норм внутристанционных потерь при фактическом расходе питательной воды, меньшем номинального, для электростанций, работающих на органическом топливе?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Какова допустимая температура поверхности тепловой изоляции трубопроводов и арматуры при температуре окружающего воздуха 25 °С?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Каковы допустимые отклонения от заданного режима за головными задвижками электростанции (котельной) по температуре воды, поступающей в тепловую сеть?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Каковы допустимые отклонения от заданного режима за головными задвижками электростанции (котельной) по давлению в подающих трубопроводах?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62. Каковы допустимые отклонения от заданного режима за головными задвижками электростанции (котельной) по давлению в обратных трубопроводах?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Каковы допустимые отклонения среднесуточной температуры сетевой воды в обратных трубопроводах от заданной графиком?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 часто должны проводиться испытания каждого сетевого подогревателя и группы подогревателей?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Какова допустимая скорость регулирования температуры воды на выходе из сетевых подогревателей, на выводах тепловой сети, а также на станциях подмешивания, расположенных в тепловой сети?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Какова величина допустимого коррозионного износа поясов стенки при наличии усиливающих конструкций для баков-аккумуляторов, предназначенных для хранения жидкого топлива?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Какова допустимая температура воды при заполнении трубопроводов тепловых сетей при отключенных системах теплопотребления?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Каково минимальное значение пробного давления при проведении гидравлического испытания тепловых сетей после ремонта до начала отопительного сезона?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С какой температурой воды допускается заполнение трубопроводов тепловых сетей для гидравлических испытаний на прочность и плотность?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В какие сроки проводится определение фактических тепловых и гидравлических потерь в тепловых сетях?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Какова должна быть величина запаса давления, обеспечивающая невскипание воды при ее максимальной температуре в любой точке подающей линии водяных тепловых сетей, в трубопроводах и оборудовании источника тепловой энергии, тепловых сетей и тепловых пунктов и в верхних точках непосредственно присоединенных систем теплопотребления?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Какие действия не следует предпринимать при появлении признаков резкого повышения температуры уходящих газов, разности температур между газом и воздухом в одном или нескольких газоходах?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73. Что из перечисленного не относится к основным причинам аварий из-за отрыва корпусов подогревателей высокого давления?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Какие действия необходимо предпринять при воспламенении масла на турбоагрегате, вызванном нарушением плотности маслосистемы и невозможностью ликвидировать пожар имеющимися средствами?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Какие действия из перечисленных необходимо предпринять оперативному персоналу при внезапном отключении генератора от сети и разгоне роторов турбоагрегата?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До какой нагрузки разгружается энергоблок при отключении одного дутьевого вентилятора, дымососа, РВП, мельничного вентилятора?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Какое цветовое и буквенное обозначение применяется для шин при переменном трехфазном токе?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Какая автоматика резервирует отказы выключателей в электроустановках 110 кВ и выше?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Для каких воздушных линий должны предусматриваться фиксирующие приборы для определения мест повреждений?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Какие надписи должен иметь аппарат защиты на напряжение до 1 кВ?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Для какого электрооборудования должны быть выполнены маслоприемники, маслоотводы и маслосборники для предотвращения растекания масла и распространения пожара при его повреждении?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Какие из перечисленных защитных мер применяются для защиты людей от поражения электрическим током при косвенном прикосновении в случае повреждения изоляции?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Снижение частоты ниже какого уровня должно быть полностью исключено автоматическим ограничением снижения частоты?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Для чего служит оперативная блокировка?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Какое цветовое и буквенное обозначение применяется для нулевых рабочих (нейтральных) проводников в электроустановках?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Допускается ли в электропомещениях с установками до 1 кВ применение изолированных и неизолированных токоведущих частей без защиты от прикосновения, если по местным условиям такая защита не является необходимой для защиты от механических воздействий?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Для какого диапазона напряжений электроустановок действуют Правила устройства электроустановок в части релейной защиты?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Допускается ли действие релейной защиты при повреждении электрооборудования только на сигнал?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Допускается ли неселективное действие релейной защиты (исправляемое последующим действием автоматического повторного включения или автоматического включения резерва)?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От каких из видов повреждений и ненормальных режимов работы трансформатора Правилами устройства электроустановок не предусматриваются устройства релейной защиты?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Для каких из перечисленных случаев должны предусматриваться устройства автоматического ввода резерва?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Какие функции не осуществляет система автоматического ограничения снижения частоты?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Для каких целей предназначено освещение безопасности?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С каким режимом нейтрали может предусматриваться работа электрических сетей напряжением 110 кВ?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Сколько категорий надежности электроприемников существует?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Сколько стационарных заземлителей, как правило, должна иметь секция (система) шин распределительных устройств 35 кВ и выше?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Допускается ли применение тросовых молниеотводов на открытых распределительных устройствах 35 кВ и выше?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98. Допускается ли на открытом воздухе совмещенная прокладка на общих опорах гибких токопроводов напряжением выше 1 кВ и технологических трубопроводов?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Какое количество силовых кабелей до 35 кВ рекомендуется прокладывать в земле в одной траншее?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Какой должна быть чистота водорода в корпусах генераторов с непосредственным водородным охлаждением и синхронных компенсаторах всех типов?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Каковы допустимые нормы суточной утечки и суточного расхода (с учетом продувок) водорода в генераторе от общего количества газа при рабочем давлении?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Какова величина наибольшего рабочего напряжения для всех генераторов и синхронных компенсаторов?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При какой величине естественного тока замыкания на землю в обмотке статора генераторов и синхронных компенсаторов, работающих на сборные шины, они должны разгружаться и отключаться от сети?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Какое требование Правил технической эксплуатации электростанций и сетей Российской Федерации к эксплуатации электродвигателей с короткозамкнутыми роторами указано неверно?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Какое требование Правил технической эксплуатации электростанций и сетей Российской Федерации к включению трансформаторов на номинальную нагрузку в зависимости от температуры окружающего воздуха указано неверно?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Какая температура верхних слоев масла должна быть у трансформаторов и реакторов с естественным масляным охлаждением М и охлаждением Д при номинальной нагрузке, если заводами-изготовителями не оговорены иные значения температуры?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Какая перегрузка по току допускается на период послеаварийного режима для кабелей, находящихся в эксплуатации более 15 лет?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О каких неполадках устройств релейной защиты и автоматики должна быть проинформирована вышестоящая организация, в управлении или ведении которой они находятся?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109. Каковы действия при обнаружении угрозы неправильного срабатывания устройства релейной защиты и автоматики?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Какое требование Правил технической эксплуатации электростанций и сетей Российской Федерации к методам устранения повреждений контрольных кабелей или их наращивания указано неверно?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Каким образом должно быть выполнено присоединение заземляющих проводников к корпусам аппаратов, машин и опорам воздушных линий электропередачи?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Какие требования к рабочему и аварийному освещению помещений и рабочих мест энергообъектов указаны неверно?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В какие сроки должны производиться осмотры и проверки исправности аварийного освещения при отключении рабочего освещения на электростанциях, подстанциях и диспетчерских пунктах?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В каких случаях технологические защиты электролизных установок не должны действовать на отключение преобразовательных агрегатов (двигателей-генераторов)?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На основании чего в целях безопасной эксплуатации электролизных установок, должны быть установлены нормальные и предельные значения контролируемых параметров?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Кто из перечисленных лиц не относится к оперативному персоналу энергообъектов, энергосистем, оперативного диспетчерского управления, центрального диспетчерского управления единой энергетической системы России?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Что является аварийной ситуацией?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Какие распоряжения диспетчера энергосистемы (объединенной, единой энергосистем) выполняются немедленно при ликвидации аварий?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Каковы действия начальника смены станции, если при работе с частотой в пределах от 49,8 до 49,3 Гц происходит внезапное понижение частоты относительно предшествующего установившегося значения на 0,1 Гц и более?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120. При каком значении частоты, несмотря на работу автоматической частотной разгрузки, снимаются ограничения на самостоятельные действия оперативного персонала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электростанции по экстренной мобилизации резервной мощности перегрузок агрегатов, отключению части механизмов собственных нужд (мельницы)?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При понижении частоты до какого значения электрические собственные нужды выделяются на несинхронное питание от одного - двух генераторов электростанции, отключенных от сети, для предотвращения полного останова тепловой электрической станции?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При каком значении частоты в сети и ее дальнейшем повышении необходимо экстренно снижать генерируемую мощность без указаний диспетчера энергосистемы?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Какова предельная продолжительность работы энергоблоков 150-800 МВт на нагрузке собственных нужд?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В течение какого промежутка времени емкость аккумуляторной батареи обеспечивает работу аварийных маслонасосов турбоагрегата?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Какие меры принимает оперативный персонал при потере электрических собственных нужд электростанции?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Что понимается под термином «противопожарный режим»?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Что из перечисленного не является функцией системы обеспечения пожарной безопасности?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Что является целью создания системы обеспечения пожарной безопасности объекта защиты?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Кто несет персональную ответственность за соблюдение требований пожарной безопасности в организации?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 какому классу относятся пожары горючих веществ и материалов электроустановок, находящихся под напряжением?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На какие виды подразделяется электрооборудование в зависимости от степени пожаровзрывоопасности и пожарной опасности?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132. В течение какого времени кабели и провода систем противопожарной защиты, систем оповещения и управления эвакуацией людей при пожаре должны сохранять работоспособность в условиях пожара?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Что из перечисленного не относится к первичным средствам пожаротушения?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Кем и каким документом на энергопредприятии устанавливается порядок подготовки и проведения всех огнеопасных работ в цехах, помещениях, на кровле и на территории объекта?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Каков порядок действий после изъятия талона на производство огневых работ при необходимости продолжения данной работы?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Как оформляется разрешение на производство огневых работ во временных местах?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Кого привлекают к участию в объектовой комиссии по приемке постоянных мест проведения огневых работ после их оборудования?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Кем подписывается наряд на производство огневых работ на пожароопасном оборудовании (мазутные резервуары, газопроводы)?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Каким образом должны проводиться аварийные сварочные работы?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Кем должен осуществляться непрерывный контроль за производством огневых работ?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Кем должен осуществляться выборочный контроль за производством огневых работ?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Какой надзор за выполнением огневых работ должны осуществлять ответственный руководитель работ и лицо, допустившее к этим работам?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Какие технические мероприятия необходимо соблюдать перед производством огневых работ на емкостях или внутри них и на трубопроводах, в которых находились легковоспламеняющиеся и горючие материалы?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Когда и при каких условиях закрывается наряд после выполнения огневых работ на складах и других помещениях с горючими материалами?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145. Каков срок хранения закрытых нарядов на огневые работы?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Какие работы из перечисленных не относятся к специальным?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Каким образом должна производиться сборка и разборка лесов?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По какому документу должен проводиться допуск на проведение огневых работ в зоне действующего оборудования?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Как часто и в какой период на мазутном хозяйстве должна проверяться целостность внешней цепи заземления от атмосферного электричества с измерением сопротивления заземляющего устройства?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Какова допустимая температура подогрева мазута в резервуарах?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При выполнении каких условий должны производиться работы в элементах котельной установки, а также в воздуховодах и газоходах?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Какое требование должно соблюдаться при выполнении ремонтных работ на котле?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Какие условия и мероприятия не должны выполняться при испытании автомата безопасности турбины увеличением частоты вращения ротора?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Какие мероприятия нет необходимости выполнять в соответствии с правилами техники безопасности при ремонте маслосистемы турбоагрегата?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Кому из перечисленных лиц предоставляется право выдачи распоряжений на производство работ?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Какие требования из перечисленных при организации ремонтных работ по общему наряду не соответствуют правилам техники безопасности?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Какое положение по выдаче и оформлению наряда для выполнения работ на тепломеханическом оборудовании указано неверно?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158. При какой длительности перерыва в использовании лесов они должны быть приняты вновь?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За что из перечисленного отвечает руководитель работ, выполняемых по наряду-допуску?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За что из перечисленного отвечает производитель работ при выполнении ремонтных работ по наряду-допуску?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Какое значение нижнего и верхнего пределов воспламеняемости метана в воздухе (в % по объему)?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Какое значение нижнего и верхнего пределов воспламеняемости водорода в воздухе (в % по объему)?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Какие требования безопасности должны быть выполнены при работе с гидразингидратом?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164. Какие требования безопасности должны быть выполнены при подготовке и проведении химической очистки теплосилового оборудования?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Какие требования безопасности необходимо соблюдать при использовании в работе кислот и щелочей?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Что означает термин «напряжение шага»?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Какие изолирующие средства защиты для электроустановок напряжением выше 1000 В относятся к дополнительным?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Что должно быть указано на средствах защиты, используемых для работы в электроустановках?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169. Где фиксируется распределение инвентарных средств защиты между объектами (электроустановками) и оперативно-выездными бригадами?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170. Кто отвечает за правильную эксплуатацию и своевременный контроль за состоянием средств защиты, выданных в индивидуальное пользование?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171. Каким образом следует хранить изолирующие штанги и указатели напряжения выше 1000 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172. Каким образом оформляется наличие и периодический осмотр состояния электрозащитных средств?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173. Какой должна быть высота ограничительного кольца или упора со стороны рукоятки у электрозащитных средств для электроустановок выше 1000 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174. В каком случае измерительные штанги необходимо заземлить при их использовании?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175. Как следует подниматься на конструкцию или телескопическую вышку, а также спускаться с них при работе с изолирующей штангой?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176. Какие средства защиты необходимо применять при работе с изолирующими клещами по замене предохранителей в электроустановках напряжением до 1000 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177. Каким образом проверяется исправность указателя напряжения перед началом работы с ним?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178. Обязательно ли касаться рабочей частью указателя напряжения непосредственно токоведущей части при проверке отсутствия напряжения?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179. Какие измерения можно выполнять клещами в цепях напряжением 10 кВ?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180. Каково назначение и область применения диэлектрических перчаток при работе в электроустановках?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181. Какие из перечисленных правил пользования диэлектрическими перчатками указаны неверно?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182. Что должно быть обозначено на переносном заземлении?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183. При каких температурах разрешается пользоваться фильтрующими противогазами с гопкалитовым патроном для защиты от окиси углерода?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184. С какой периодичностью должна производиться проверка шланговых противогазов на пригодность к использованию (отсутствие механических повреждений, герметичность, исправность шлангов и воздуховодов)?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185. Какого диаметра и длины должны быть хлопчатобумажные страховочные канаты и страховочные канаты из капронового фала?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186. С какой периодичностью должны подвергаться испытаниям на механическую прочность предохранительные пояса и страховочные канаты?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187. Кто несет ответственность за работу с персоналом в организации?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188. В какие сроки проводится проверка знаний вновь назначенных на должность руководителей, руководящих работников и специалистов?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189. Каковы обязательные формы работы с ремонтным персоналом?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190. Когда должна осуществляться подготовка персонала для обслуживания строящихся, расширяемых, реконструируемых и технически перевооружаемых объектов?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191. От каких факторов не зависит необходимость и длительность каждого этапа подготовки по новой должности оперативного персонала?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192. При каких условиях руководитель организации или подразделения может освобождать работника от стажировки?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193. Кто определяет порядок обучения и проверки знаний персонала в соответствии с требованиями Правил работы с персоналом в организациях электроэнергетики Российской Федерации?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194. В каком случае не проводится внеочередная проверка знаний?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195. Кто определяет объем знаний для внеочередной проверки и дату ее проведения?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196. Какой состав постоянно действующей комиссии для проведения проверки знаний, назначенной руководителем организации?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197. В какой срок лицо, получившее неудовлетворительную оценку по результатам проверки знаний, должно пройти повторную проверку?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198. Какой персонал должен проходить дублирование?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199. Кем устанавливается продолжительность дублирования конкретного работника?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200. Каков порядок допуска к самостоятельной работе вновь принятых работников или имевших перерыв в работе более 6 месяцев?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201. С каким персоналом в организациях должен проводиться вводный инструктаж по безопасности труда?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202. С какой периодичностью должен проводиться повторный инструктаж?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203. С какой периодичностью каждый работник из числа оперативного и оперативно-ремонтного персонала должен быть проверен в контрольной противоаварийной тренировке?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204. Какие действия должны предприниматься в отношении работников, получивших неудовлетворительную оценку действий при проведении тренировки (противоаварийной или противопожарной)?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205. На какой персонал распространяются требования специальной подготовки?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206. С какой периодичностью должно проводиться длительное периодическое обучение руководящих работников организации, руководителей структурных подразделений и специалистов?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207. С какой периодичностью должны осуществляться обходы и осмотры рабочих мест руководящими работниками организаций, руководителями структурных подразделений, их заместителями?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208. Что не входит в обязанности руководителей организаций в области пожарной безопасности?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209. Кем утверждается специальная программа продувки паропроводов?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210. Какие требования к работам по обслуживанию турбоагрегатов указаны неверно?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211. С какой периодичностью должна производиться смена рабочей одежды ремонтного персонала?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212. Какой режим является наиболее опасным с точки зрения возможности разгона роторов?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213. Какие требования к оборудованию постоянных мест для проведения огневых работ указаны неверно?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214. Каким минимальным количеством огнетушителей должно оснащаться помещение или участок, отведенное для постоянного проведения огневых работ?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215. Как регламентируется проведение огневых работ на расстоянии 10 м от сливных эстакад горючих жидкостей?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216. В какой срок после дня получения запроса уполномоченного органа в сфере электроэнергетики собственник, иной законный владелец объекта электроэнергетики и (или) энергопринимающей установки либо эксплуатирующая их организация направляют копии акта расследования уполномоченному органу в сфере электроэнергетики?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217. Что является основанием для проведения внеплановой проверки со стороны органов государственного пожарного надзора?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218. Какие из перечисленных видов электрооборудования существуют?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219. Что понимается под термином "первичные меры пожарной безопасности"?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220. Какое значение напряжения допускается для аварийного освещения производственных помещений?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221. С какой периодичностью необходимо возобновлять окраску сигнальных устройств (шлагбаумов, столбиков, путевых знаков и др.) при обслуживании энергетического оборудования?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222. Какие требования к обслуживанию водозаборных сооружений циркуляционного водоснабжения указаны верно?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223. Какие определения признаков классификации взрывоопасных зон указаны верно? Укажите все правильные ответы.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224. Для чего применяется классификация электрооборудования по пожаровзрывоопасности и пожарной опасности? Укажите все правильные ответы.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225. После остывания до какой температуры наружной поверхности цистерн по окончании слива мазута и их зачистки допускается полностью закрывать крышки горловин люков и сливные клапаны?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226. С какой периодичностью должен производиться внешний осмотр цистерн для хранения жидких реагентов, периодически оказывающихся под давлением?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227. На каком минимальном расстоянии от отдельных баллонов с кислородом и горючими газами допускается применение открытого огня?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228. Кто утверждает списки лиц, имеющих право выдачи нарядов-допусков?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229. Какое допускается минимальное сечение провода для заземления сварочных агрегатов (трансформаторов)?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230. Какие виды работ на энергетических предприятиях относятся к огневым?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231. Что означает термин "Особовзрывобезопасное электрооборудование"?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232. В каких помещениях зданий и сооружений, не имеющих направленных на исключение опасности появления источника зажигания в горючей среде дополнительных мер защиты, допускается использовать электрооборудование без средств пожаровзрывозащиты?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233. Что является общими принципами организации отношений в сфере теплоснабжения?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234. На сколько лет должна быть предоставлена гарантия качества в отношении работ по строительству и примененных материалов для подключения (технологического присоединения) к системам теплоснабжения тепловых сетей?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235. Какие организации подлежат проверке готовности к отопительному периоду?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236. При каком минимальном уровне жидкости над змеевиковыми подогревателями допускатся подогревать мазут в резервуарах?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237. Каким максимальным напряжением допускается применять светильники общего освещения внутри топки котла?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238. Кто утверждает специальную программу для производства работ, связанных с пуском водяных или паровых тепловых сетей, а также испытания сети или отдельных ее элементов и конструкций?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239. Какое минимальное количество человек должно присутствовать при проведении процедуры проверки знаний работников организаций электроэнергетики?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240. Какое аварийное понижение частоты тока может привести к полному останову электростанции?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241. Каким образом оформляется решение о расследовании причин аварии?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242. Кто из уполномоченных представителей не может быть включен при необходимости в состав комиссии по расследованию причин аварии в электроэнергетике?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243. С какой периодичностью собственник, иной законный владелец объекта электроэнергетики и (или) энергопринимающей установки либо эксплуатирующая их организация представляют сводный отчет об авариях в электроэнергетике в орган федерального государственного энергетического надзора, уполномоченный орган в сфере электроэнергетики, а также субъекту оперативно-диспетчерского управления в электроэнергетике?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244. В соответствии с какими Правилами должно производиться обучение и повышение квалификации персонала электростанций и тепловых сетей?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245. Для каких электростанций предусматривается охлаждение приточного воздуха и организуется максимальный воздухообмен в рабочих помещениях?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246. Что относится к сопутствующим проявлениям опасных факторов пожара?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247. Какие требования к персоналу по обслуживанию тепломеханического оборудования указаны неверно?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248. Сколько должно быть настилов при выполнении работ с лесов высотой 6 м и более согласно Правилам техники безопасности при эксплуатации тепломеханического оборудования электростанций и тепловых сетей?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249. В каком случае требуется оформление разрешения на допуск в эксплуатацию энергоустановки для аварийно-восстановительных работ, ликвидации аварийных режимов в работе системы энергоснабжения?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250. На какие классы не подразделяются пожароопасные зоны?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251. Какие организации электроэнергетики должны разработать порядок проведения работы с персоналом и согласовать его с органами госэнергонадзора?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252. Какой минимальной ширины принимаются проходы со всех сторон при установке в сварочной мастерской автоматических сварочных установок?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253. Какое минимальное количество наблюдающих должно быть при работе в бункере топлива одного человека?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254. Какая должна быть производительность вентиляции в помещении, в котором вскрываются бочки с хлорной известью и приготовляется известковое молоко?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255. Какое определение соответствует термину "дублирование"?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256. Какие мероприятия, выполняемые для подготовки к проведению огневых работ, указаны неверно?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257. Кого из перечисленных лиц уведомляет начальник смены электроцеха при ликвидации аварии о своем местонахождении при сложившейся обстановке? Укажите все правильные ответы.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258. В какой срок с момента отключения (повреждения) или разрушения оборудования или устройств, явившиеся причиной или следствием пожара на объекте, собственник или иной законный владелец объекта электроэнергетики и (или) энергопринимающей установки либо эксплуатирующая их организация принимает решение о создании комиссии по расследованию причин аварии и ее составе?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259. Какое количество экземпляров акта осмотра и разрешения на допуск в эксплуатацию энергоустановки должно быть оформлено?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260. Чем устанавливаются методы определения степени защиты оболочки пожарозащищенного электрооборудования?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261. По каким признакам не классифицируется взрывозащищенное электрооборудование? 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262. На какое минимальное расстояние должен быть удален весь персонал, кроме непосредственно производящего эту работу, из зоны продувки растворопровода?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263. Какими способами могут быть обнаружены места утечек хлора?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264. Какие формы работы с руководящими работниками организации электроэнергетики не проводятся?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265. В каких случаях проводится первичная проверка знаний работников организаций электроэнергетики? Укажите все правильные ответы.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266. Кого уведомляет собственник, иной законный владелец объекта электроэнергетики и (или) энергопринимающей установки, либо эксплуатирующая их организация о возникновении аварии?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267. Какие требования при обслуживании тепломеханического оборудования указаны неверно?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268. Какие требования при отборе проб, замере уровня мазута и открывании люков цистерн и резервуаров указаны верно?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269. С какой периодичностью должен производиться контроль воздушной среды в помещении турбинного отделения на содержание огнестойкого масла?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270. На каком минимальном расстоянии от сгораемых материалов, зданий и сооружений устанавливаются на специально оборудованных площадках устройства для разогрева битума (котлы)?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271. Что должно учитываться в работе с персоналом в организациях электроэнергетики?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272. Кто утверждает список лиц из числа руководящего административно-технического персонала, которые имеют право находиться на щите управления электростанции (энергоблока) во время ликвидации аварии?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273. Какие требования пожарной безопасности к электроустановкам зданий и сооружений указаны верно?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274. Какое минимальное количество въездов должны иметь огражденные участки внутри площадок производственных объектов (открытые трансформаторные подстанции, склады и другие участки) площадью более 5 га?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275. Что в соответствии с Федеральным законом от 27.07.2010 № 190-ФЗ "О теплоснабжении" определяется как совокупность источников тепловой энергии и теплопотребляющих установок, технологически соединенных тепловыми сетями?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276. На каком расстоянии должны располагаться кабели (провода) электросварочных машин от трубопроводов с кислородом?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277. Какие требования пожарной безопасности к хранению баллонов с горючими газами указаны неверно?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278. Какие требования безопасности при проведении огневых работ допускаются Правилами противопожарного режима?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279. В каком случае разрешается использовать для проживания людей производственные здания и склады, расположенные на территориях предприятий?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280. Кем определяются места заземления мобильной пожарной техники на энергетических объектах?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281. Какое требование к перегородке, ограждающей место для проведения сварочных и резательных работ на объектах защиты, в конструкциях которых использованы горючие материалы, не отвечает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Правилам пожарной безопасности?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282. Какое из перечисленных требований при проведении газосварочных работ указано верно?</w:t>
      </w:r>
    </w:p>
    <w:p w:rsidR="00977C63" w:rsidRDefault="00977C63" w:rsidP="00977C63">
      <w:pPr>
        <w:jc w:val="both"/>
      </w:pPr>
    </w:p>
    <w:p w:rsidR="00977C63" w:rsidRDefault="00977C63" w:rsidP="00977C6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283. Что разрешено при проведении бензо- и керосинорезательных работ Правилами противопожарного режима?</w:t>
      </w:r>
    </w:p>
    <w:p w:rsidR="00977C63" w:rsidRDefault="00977C63" w:rsidP="00977C63">
      <w:pPr>
        <w:jc w:val="both"/>
      </w:pPr>
    </w:p>
    <w:p w:rsidR="00A3284A" w:rsidRDefault="00977C63" w:rsidP="00977C6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284. Когда следует производить отбор проб легковоспламеняющихся и горючих жидкостей из резервуаров (емкостей) и замер уровня?</w:t>
      </w:r>
    </w:p>
    <w:p w:rsidR="00977C63" w:rsidRDefault="00977C63" w:rsidP="0038522A">
      <w:pPr>
        <w:rPr>
          <w:rFonts w:ascii="Times New Roman" w:hAnsi="Times New Roman"/>
          <w:color w:val="000000"/>
          <w:sz w:val="24"/>
          <w:szCs w:val="24"/>
        </w:rPr>
      </w:pPr>
    </w:p>
    <w:sectPr w:rsidR="00977C63" w:rsidSect="0068318F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84A" w:rsidRDefault="00A3284A" w:rsidP="00DE24F7">
      <w:pPr>
        <w:spacing w:after="0" w:line="240" w:lineRule="auto"/>
      </w:pPr>
      <w:r>
        <w:separator/>
      </w:r>
    </w:p>
  </w:endnote>
  <w:endnote w:type="continuationSeparator" w:id="0">
    <w:p w:rsidR="00A3284A" w:rsidRDefault="00A3284A" w:rsidP="00DE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84A" w:rsidRDefault="00A3284A" w:rsidP="00DE24F7">
      <w:pPr>
        <w:spacing w:after="0" w:line="240" w:lineRule="auto"/>
      </w:pPr>
      <w:r>
        <w:separator/>
      </w:r>
    </w:p>
  </w:footnote>
  <w:footnote w:type="continuationSeparator" w:id="0">
    <w:p w:rsidR="00A3284A" w:rsidRDefault="00A3284A" w:rsidP="00DE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608676"/>
      <w:docPartObj>
        <w:docPartGallery w:val="Page Numbers (Top of Page)"/>
        <w:docPartUnique/>
      </w:docPartObj>
    </w:sdtPr>
    <w:sdtEndPr/>
    <w:sdtContent>
      <w:p w:rsidR="00A3284A" w:rsidRDefault="00A3284A">
        <w:pPr>
          <w:pStyle w:val="a7"/>
          <w:jc w:val="center"/>
        </w:pPr>
        <w:r w:rsidRPr="00C235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35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35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522A" w:rsidRPr="0038522A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23</w:t>
        </w:r>
        <w:r w:rsidRPr="00C235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1A4B"/>
    <w:multiLevelType w:val="multilevel"/>
    <w:tmpl w:val="C51673D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4126B"/>
    <w:multiLevelType w:val="multilevel"/>
    <w:tmpl w:val="72AA4DE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82C2D"/>
    <w:multiLevelType w:val="multilevel"/>
    <w:tmpl w:val="CFA0E29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91C49"/>
    <w:multiLevelType w:val="hybridMultilevel"/>
    <w:tmpl w:val="6DAE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D15F6"/>
    <w:multiLevelType w:val="multilevel"/>
    <w:tmpl w:val="74A2005C"/>
    <w:lvl w:ilvl="0">
      <w:start w:val="1"/>
      <w:numFmt w:val="russianUpp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1F611488"/>
    <w:multiLevelType w:val="multilevel"/>
    <w:tmpl w:val="AFE09A0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83430"/>
    <w:multiLevelType w:val="multilevel"/>
    <w:tmpl w:val="BC9ACF6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F1E8C"/>
    <w:multiLevelType w:val="multilevel"/>
    <w:tmpl w:val="4618529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2F1BAC"/>
    <w:multiLevelType w:val="multilevel"/>
    <w:tmpl w:val="B7524E9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F66511"/>
    <w:multiLevelType w:val="multilevel"/>
    <w:tmpl w:val="274E453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E03BB6"/>
    <w:multiLevelType w:val="multilevel"/>
    <w:tmpl w:val="FA88EBB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191E4A"/>
    <w:multiLevelType w:val="multilevel"/>
    <w:tmpl w:val="78D2AE2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2150F1"/>
    <w:multiLevelType w:val="multilevel"/>
    <w:tmpl w:val="F67A350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542A9E"/>
    <w:multiLevelType w:val="multilevel"/>
    <w:tmpl w:val="77A8DD9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6514B0"/>
    <w:multiLevelType w:val="hybridMultilevel"/>
    <w:tmpl w:val="9780988E"/>
    <w:lvl w:ilvl="0" w:tplc="FE76837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52E2A"/>
    <w:multiLevelType w:val="multilevel"/>
    <w:tmpl w:val="9CC8472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DB427F"/>
    <w:multiLevelType w:val="multilevel"/>
    <w:tmpl w:val="A9FEFF3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9A6E48"/>
    <w:multiLevelType w:val="multilevel"/>
    <w:tmpl w:val="1C86B01C"/>
    <w:lvl w:ilvl="0">
      <w:start w:val="1"/>
      <w:numFmt w:val="russianUpp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8" w15:restartNumberingAfterBreak="0">
    <w:nsid w:val="46EB5DED"/>
    <w:multiLevelType w:val="multilevel"/>
    <w:tmpl w:val="42C8504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882CCD"/>
    <w:multiLevelType w:val="multilevel"/>
    <w:tmpl w:val="F7E8447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5B13E2"/>
    <w:multiLevelType w:val="multilevel"/>
    <w:tmpl w:val="E1D8A0C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04768B"/>
    <w:multiLevelType w:val="multilevel"/>
    <w:tmpl w:val="EFEA8B42"/>
    <w:lvl w:ilvl="0">
      <w:start w:val="1"/>
      <w:numFmt w:val="russianUpp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2" w15:restartNumberingAfterBreak="0">
    <w:nsid w:val="5BB6129A"/>
    <w:multiLevelType w:val="multilevel"/>
    <w:tmpl w:val="C5EA5A9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0614F6"/>
    <w:multiLevelType w:val="multilevel"/>
    <w:tmpl w:val="AF247E2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2E18CB"/>
    <w:multiLevelType w:val="multilevel"/>
    <w:tmpl w:val="9FBC77E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A45EDA"/>
    <w:multiLevelType w:val="multilevel"/>
    <w:tmpl w:val="4E7C4A1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1A0D25"/>
    <w:multiLevelType w:val="multilevel"/>
    <w:tmpl w:val="DC7896C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B516C7"/>
    <w:multiLevelType w:val="multilevel"/>
    <w:tmpl w:val="F63C044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DC7A5F"/>
    <w:multiLevelType w:val="multilevel"/>
    <w:tmpl w:val="DC86B1A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6"/>
  </w:num>
  <w:num w:numId="5">
    <w:abstractNumId w:val="25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15"/>
  </w:num>
  <w:num w:numId="11">
    <w:abstractNumId w:val="17"/>
  </w:num>
  <w:num w:numId="12">
    <w:abstractNumId w:val="27"/>
  </w:num>
  <w:num w:numId="13">
    <w:abstractNumId w:val="16"/>
  </w:num>
  <w:num w:numId="14">
    <w:abstractNumId w:val="1"/>
  </w:num>
  <w:num w:numId="15">
    <w:abstractNumId w:val="12"/>
  </w:num>
  <w:num w:numId="16">
    <w:abstractNumId w:val="8"/>
  </w:num>
  <w:num w:numId="17">
    <w:abstractNumId w:val="14"/>
  </w:num>
  <w:num w:numId="18">
    <w:abstractNumId w:val="7"/>
  </w:num>
  <w:num w:numId="19">
    <w:abstractNumId w:val="0"/>
  </w:num>
  <w:num w:numId="20">
    <w:abstractNumId w:val="21"/>
  </w:num>
  <w:num w:numId="21">
    <w:abstractNumId w:val="26"/>
  </w:num>
  <w:num w:numId="22">
    <w:abstractNumId w:val="22"/>
  </w:num>
  <w:num w:numId="23">
    <w:abstractNumId w:val="28"/>
  </w:num>
  <w:num w:numId="24">
    <w:abstractNumId w:val="24"/>
  </w:num>
  <w:num w:numId="25">
    <w:abstractNumId w:val="13"/>
  </w:num>
  <w:num w:numId="26">
    <w:abstractNumId w:val="19"/>
  </w:num>
  <w:num w:numId="27">
    <w:abstractNumId w:val="20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083495"/>
    <w:rsid w:val="00091CF0"/>
    <w:rsid w:val="00164C38"/>
    <w:rsid w:val="0030764E"/>
    <w:rsid w:val="0038522A"/>
    <w:rsid w:val="0043251B"/>
    <w:rsid w:val="00457213"/>
    <w:rsid w:val="0048321B"/>
    <w:rsid w:val="00541A4E"/>
    <w:rsid w:val="005C7A42"/>
    <w:rsid w:val="0068318F"/>
    <w:rsid w:val="006B5DD0"/>
    <w:rsid w:val="007076DD"/>
    <w:rsid w:val="00825F0A"/>
    <w:rsid w:val="009144A2"/>
    <w:rsid w:val="00941923"/>
    <w:rsid w:val="00952FC1"/>
    <w:rsid w:val="00977C63"/>
    <w:rsid w:val="00A3284A"/>
    <w:rsid w:val="00B22266"/>
    <w:rsid w:val="00B34BE1"/>
    <w:rsid w:val="00BA300E"/>
    <w:rsid w:val="00C2354D"/>
    <w:rsid w:val="00C25B1C"/>
    <w:rsid w:val="00C67946"/>
    <w:rsid w:val="00C72043"/>
    <w:rsid w:val="00CA01C7"/>
    <w:rsid w:val="00D37546"/>
    <w:rsid w:val="00D606E5"/>
    <w:rsid w:val="00DE24F7"/>
    <w:rsid w:val="00E00A83"/>
    <w:rsid w:val="00F5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ECD622C-A993-41C1-96CA-0D247641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4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E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24F7"/>
  </w:style>
  <w:style w:type="paragraph" w:styleId="a9">
    <w:name w:val="footer"/>
    <w:basedOn w:val="a"/>
    <w:link w:val="aa"/>
    <w:uiPriority w:val="99"/>
    <w:unhideWhenUsed/>
    <w:rsid w:val="00DE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24F7"/>
  </w:style>
  <w:style w:type="paragraph" w:customStyle="1" w:styleId="ConsPlusNormal">
    <w:name w:val="ConsPlusNormal"/>
    <w:rsid w:val="00432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5897</Words>
  <Characters>33619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Арефьева Наталья Михайловна</cp:lastModifiedBy>
  <cp:revision>6</cp:revision>
  <dcterms:created xsi:type="dcterms:W3CDTF">2021-02-02T08:18:00Z</dcterms:created>
  <dcterms:modified xsi:type="dcterms:W3CDTF">2021-03-04T13:53:00Z</dcterms:modified>
</cp:coreProperties>
</file>